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FF" w:rsidRPr="00DA71FF" w:rsidRDefault="00DA71FF" w:rsidP="00DA71FF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DA71FF">
        <w:rPr>
          <w:b/>
          <w:sz w:val="22"/>
          <w:szCs w:val="22"/>
        </w:rPr>
        <w:t>OPIS PRZEDMIOTU ZAMÓWIENIA</w:t>
      </w:r>
    </w:p>
    <w:bookmarkEnd w:id="0"/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Kod CPV: 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30141100-0 Kalkulatory kieszonkowe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30141200-1 Kalkulatory biurkowe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30191120-1 Stojaki na czasopisma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30191130-4 Podkładki z klipsem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30191140-7 Akcesoria do identyfikacji osób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30192000-1 Wyroby biurowe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30192100-2 Gumki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30192130-1 Ołówki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30192131-8 Ołówki automatyczne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30192132-5 Wkłady grafitowe do ołówków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30192133-2 Temperówki do ołówków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30192160-0 Korektory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30192900-0 Przybory do korygowania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30192930-9 Korektory w piórze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30193000-8 Organizatory i akcesoria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30193100-9 Organizatory do szuflad w biurkach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30193200-0 Korytka i organizatory na biurka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30193300-1 Organizatory wiszące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30193700-5 Pudełko do przechowywania dokumentów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30195911-1 Akcesoria do tablic do pisania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30195921-4 </w:t>
      </w:r>
      <w:proofErr w:type="spellStart"/>
      <w:r w:rsidRPr="0026077F">
        <w:rPr>
          <w:sz w:val="22"/>
          <w:szCs w:val="22"/>
        </w:rPr>
        <w:t>Ścieracze</w:t>
      </w:r>
      <w:proofErr w:type="spellEnd"/>
      <w:r w:rsidRPr="0026077F">
        <w:rPr>
          <w:sz w:val="22"/>
          <w:szCs w:val="22"/>
        </w:rPr>
        <w:t xml:space="preserve"> do tablic magnetycznych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30197000-6 Drobny sprzęt biurowy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30197100-7 Zszywki, gwoździki z szerokim łebkiem, pinezki kreślarskie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30197110-0 Klamry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30197221-1 Pojemnik na spinacze do papieru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30197300-9 Otwieracze do listów, zszywacze i dziurkacze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30197310-2 Otwieracze do listów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30197320-5 Zszywacze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 xml:space="preserve">30197321-2 </w:t>
      </w:r>
      <w:proofErr w:type="spellStart"/>
      <w:r w:rsidRPr="0026077F">
        <w:rPr>
          <w:sz w:val="22"/>
          <w:szCs w:val="22"/>
        </w:rPr>
        <w:t>Usuwacz</w:t>
      </w:r>
      <w:proofErr w:type="spellEnd"/>
      <w:r w:rsidRPr="0026077F">
        <w:rPr>
          <w:sz w:val="22"/>
          <w:szCs w:val="22"/>
        </w:rPr>
        <w:t xml:space="preserve"> zszywek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30197330-8 Dziurkacze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30197400-0 Gąbka do zwilżania znaczków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30199230-1 Koperty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30199500-5 Segregatory, pudełka na listy, pudełka do przechowywania i podobne wyroby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30199760-5 Etykiety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30234500-3 Pamięci do przechowywania danych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lastRenderedPageBreak/>
        <w:t xml:space="preserve">30234600-4 Pamięć </w:t>
      </w:r>
      <w:proofErr w:type="spellStart"/>
      <w:r w:rsidRPr="0026077F">
        <w:rPr>
          <w:sz w:val="22"/>
          <w:szCs w:val="22"/>
        </w:rPr>
        <w:t>flash</w:t>
      </w:r>
      <w:proofErr w:type="spellEnd"/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30236120-9 Pamięć tylko do odczytu (ROM)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30237250-6 Akcesoria do czyszczenia komputerów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30237251-3 Zestawy do czyszczenia komputerów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30237252-0 Odpylacze powietrza pod ciśnieniem</w:t>
      </w:r>
    </w:p>
    <w:p w:rsidR="00DA71FF" w:rsidRPr="0026077F" w:rsidRDefault="00DA71FF" w:rsidP="00DA71FF">
      <w:pPr>
        <w:spacing w:line="360" w:lineRule="auto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30237430-2 Markery</w:t>
      </w:r>
    </w:p>
    <w:p w:rsidR="00DA71FF" w:rsidRPr="00AB3836" w:rsidRDefault="00DA71FF" w:rsidP="00DA71F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z w:val="22"/>
          <w:szCs w:val="22"/>
        </w:rPr>
      </w:pPr>
      <w:r w:rsidRPr="0026077F">
        <w:rPr>
          <w:sz w:val="22"/>
          <w:szCs w:val="22"/>
        </w:rPr>
        <w:t>Szczegółowy opis przedmiotu zamówienia: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1.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 xml:space="preserve">Przedmiotem zamówienia jest sukcesywna </w:t>
      </w:r>
      <w:r>
        <w:rPr>
          <w:rFonts w:ascii="Times New Roman" w:hAnsi="Times New Roman"/>
          <w:sz w:val="22"/>
          <w:szCs w:val="22"/>
          <w:lang w:eastAsia="ar-SA"/>
        </w:rPr>
        <w:t xml:space="preserve">sprzedaż i </w:t>
      </w:r>
      <w:r w:rsidRPr="0026077F">
        <w:rPr>
          <w:rFonts w:ascii="Times New Roman" w:hAnsi="Times New Roman"/>
          <w:sz w:val="22"/>
          <w:szCs w:val="22"/>
          <w:lang w:eastAsia="ar-SA"/>
        </w:rPr>
        <w:t>dostawa artykułów biurowych na potrzeby Starostwa Powiatowego w Wołominie.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2.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 xml:space="preserve">Zakres rzeczowo-ilościowy przedmiotu zamówienia określony został w Formularzu Cenowym. 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3.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 xml:space="preserve">Przedmiot zamówienia dostarczany będzie w partiach, własnym transportem i na własny koszt Wykonawcy, do siedziby Starostwa Powiatowego w Wołominie (wg potrzeb określonych </w:t>
      </w:r>
      <w:r>
        <w:rPr>
          <w:rFonts w:ascii="Times New Roman" w:hAnsi="Times New Roman"/>
          <w:sz w:val="22"/>
          <w:szCs w:val="22"/>
          <w:lang w:eastAsia="ar-SA"/>
        </w:rPr>
        <w:br/>
      </w:r>
      <w:r w:rsidRPr="0026077F">
        <w:rPr>
          <w:rFonts w:ascii="Times New Roman" w:hAnsi="Times New Roman"/>
          <w:sz w:val="22"/>
          <w:szCs w:val="22"/>
          <w:lang w:eastAsia="ar-SA"/>
        </w:rPr>
        <w:t>w zapotrzebowaniu złożonym przez Zamawiającego) w terminie do 2 dni roboczych od daty zgłoszenia.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4.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Rodzaj i ilość przedmiotu zapotrzebowania będzie każdorazowo określana w zależności od potrzeb i przesyłana na numer faxu Wykonawcy, na adres poczty elektronicznej lub telefonicznie.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5.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 xml:space="preserve">Ilości artykułów podane w Formularzy Cenowym są ilościami szacunkowymi, określonymi na podstawie zużycia i zamówień realizowanych w ostatnim okresie. Zamawiający zastrzega sobie, </w:t>
      </w:r>
      <w:r>
        <w:rPr>
          <w:rFonts w:ascii="Times New Roman" w:hAnsi="Times New Roman"/>
          <w:sz w:val="22"/>
          <w:szCs w:val="22"/>
          <w:lang w:eastAsia="ar-SA"/>
        </w:rPr>
        <w:br/>
      </w:r>
      <w:r w:rsidRPr="0026077F">
        <w:rPr>
          <w:rFonts w:ascii="Times New Roman" w:hAnsi="Times New Roman"/>
          <w:sz w:val="22"/>
          <w:szCs w:val="22"/>
          <w:lang w:eastAsia="ar-SA"/>
        </w:rPr>
        <w:t>iż faktyczna wielkość zrealizowanych dostaw będzie zależna od jego potrzeb.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ab/>
        <w:t>Przedmiot zamówienia jest określony kalkulacyjnymi wielkościami, które nie mogą stanowić podstawy do roszczeń ze strony Wykonawcy w przypadku mniejszego zrealizowania dostaw przez Zamawiającego w ramach kwoty zamówienia i wskazanego asortymentu.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6.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Podane artykuły są przykładowe i określają jakość, cechy techniczne i użytkowe.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>7. Oferowane artykuły biurowe powinny posiadać najwyższe właściwości jakościowe i estetyczne.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8.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Każdy artykuł biurowy powinien posiadać etykiety w języku polskim z dokładnym opisem stosowania.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9.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 xml:space="preserve">Ceny podane w formularzu cenowym są cenami stałymi nie podlegającymi zmianie </w:t>
      </w:r>
      <w:r w:rsidRPr="0026077F">
        <w:rPr>
          <w:rFonts w:ascii="Times New Roman" w:hAnsi="Times New Roman"/>
          <w:sz w:val="22"/>
          <w:szCs w:val="22"/>
          <w:lang w:eastAsia="ar-SA"/>
        </w:rPr>
        <w:br/>
        <w:t>w okresie związania umową.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10.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Zamawiający dopuszcza składanie produktów równoważnych. Wykonawca może zaproponować taki produkt, który będzie spełniać wszystkie parametry, normy i standardy jakościowe, co produkt określony w Formularzu Cenowym.</w:t>
      </w:r>
    </w:p>
    <w:p w:rsidR="00DA71FF" w:rsidRPr="0026077F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11.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Wymagane jest wykonanie przedmiotu zamówienia siłami własnymi Wykonawcy, bez udziału podwykonawców.</w:t>
      </w:r>
    </w:p>
    <w:p w:rsidR="00DA71FF" w:rsidRPr="00AB3836" w:rsidRDefault="00DA71FF" w:rsidP="00DA71FF">
      <w:pPr>
        <w:pStyle w:val="Zwykytekst"/>
        <w:tabs>
          <w:tab w:val="left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26077F">
        <w:rPr>
          <w:rFonts w:ascii="Times New Roman" w:hAnsi="Times New Roman"/>
          <w:sz w:val="22"/>
          <w:szCs w:val="22"/>
          <w:lang w:eastAsia="ar-SA"/>
        </w:rPr>
        <w:t xml:space="preserve">12. </w:t>
      </w:r>
      <w:r w:rsidRPr="0026077F">
        <w:rPr>
          <w:rFonts w:ascii="Times New Roman" w:hAnsi="Times New Roman"/>
          <w:sz w:val="22"/>
          <w:szCs w:val="22"/>
          <w:lang w:eastAsia="ar-SA"/>
        </w:rPr>
        <w:tab/>
        <w:t>Wykonawca którego oferta zostanie uznana za najkorzystniejszą zobowiązany jest dostarczyć wzorce wskazanych przez Zamawiającego artykułów biurowych, których zgodność zostanie sprawdzona z opisem wskazanym w Formularzu Cenowym. W przypadku, gdy zaoferowane wzorce nie będą odpowiadały opisowi, Zamawiający odstąpi od podpisania umowy. </w:t>
      </w:r>
    </w:p>
    <w:p w:rsidR="00953B9C" w:rsidRDefault="00953B9C"/>
    <w:sectPr w:rsidR="0095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192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F"/>
    <w:rsid w:val="00953B9C"/>
    <w:rsid w:val="00DA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0FE1D-3EFF-43CB-A129-0C101D41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A71F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A71F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2020-12-07T08:46:00Z</dcterms:created>
  <dcterms:modified xsi:type="dcterms:W3CDTF">2020-12-07T08:47:00Z</dcterms:modified>
</cp:coreProperties>
</file>